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701"/>
        <w:gridCol w:w="222"/>
        <w:gridCol w:w="5856"/>
      </w:tblGrid>
      <w:tr w:rsidR="00034379" w:rsidRPr="00D82E79" w:rsidTr="00F06F30">
        <w:tc>
          <w:tcPr>
            <w:tcW w:w="5706" w:type="dxa"/>
            <w:shd w:val="clear" w:color="auto" w:fill="FFFFFF" w:themeFill="background1"/>
          </w:tcPr>
          <w:p w:rsidR="00034379" w:rsidRPr="00D82E79" w:rsidRDefault="00034379" w:rsidP="00F06F30">
            <w:pPr>
              <w:widowControl/>
              <w:suppressAutoHyphens w:val="0"/>
              <w:spacing w:line="360" w:lineRule="auto"/>
              <w:jc w:val="center"/>
              <w:rPr>
                <w:rFonts w:asciiTheme="minorHAnsi" w:hAnsiTheme="minorHAnsi" w:cstheme="minorHAnsi"/>
                <w:i/>
                <w:sz w:val="20"/>
                <w:szCs w:val="20"/>
              </w:rPr>
            </w:pPr>
            <w:r w:rsidRPr="00D82E79">
              <w:rPr>
                <w:rFonts w:asciiTheme="minorHAnsi" w:hAnsiTheme="minorHAnsi" w:cstheme="minorHAnsi"/>
              </w:rPr>
              <w:br w:type="page"/>
            </w:r>
            <w:r w:rsidRPr="00D82E79">
              <w:rPr>
                <w:rFonts w:asciiTheme="minorHAnsi" w:hAnsiTheme="minorHAnsi" w:cstheme="minorHAnsi"/>
                <w:noProof/>
                <w:lang w:eastAsia="de-AT" w:bidi="ar-SA"/>
              </w:rPr>
              <w:drawing>
                <wp:inline distT="0" distB="0" distL="0" distR="0" wp14:anchorId="38678EF6" wp14:editId="77E4347A">
                  <wp:extent cx="2847975" cy="4266966"/>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73213" cy="4304779"/>
                          </a:xfrm>
                          <a:prstGeom prst="rect">
                            <a:avLst/>
                          </a:prstGeom>
                        </pic:spPr>
                      </pic:pic>
                    </a:graphicData>
                  </a:graphic>
                </wp:inline>
              </w:drawing>
            </w:r>
          </w:p>
          <w:p w:rsidR="00034379" w:rsidRDefault="00034379" w:rsidP="00F06F30">
            <w:pPr>
              <w:jc w:val="both"/>
              <w:rPr>
                <w:rFonts w:asciiTheme="minorHAnsi" w:hAnsiTheme="minorHAnsi" w:cstheme="minorHAnsi"/>
                <w:b/>
                <w:color w:val="000000" w:themeColor="text1"/>
              </w:rPr>
            </w:pPr>
          </w:p>
          <w:p w:rsidR="00034379" w:rsidRPr="00D82E79" w:rsidRDefault="00034379" w:rsidP="00F06F30">
            <w:pPr>
              <w:jc w:val="both"/>
              <w:rPr>
                <w:rFonts w:asciiTheme="minorHAnsi" w:hAnsiTheme="minorHAnsi" w:cstheme="minorHAnsi"/>
                <w:color w:val="000000"/>
              </w:rPr>
            </w:pPr>
            <w:r w:rsidRPr="00D82E79">
              <w:rPr>
                <w:rFonts w:asciiTheme="minorHAnsi" w:hAnsiTheme="minorHAnsi" w:cstheme="minorHAnsi"/>
                <w:b/>
                <w:color w:val="000000" w:themeColor="text1"/>
              </w:rPr>
              <w:t>Wolf Biermann</w:t>
            </w:r>
            <w:r w:rsidRPr="00D82E79">
              <w:rPr>
                <w:rFonts w:asciiTheme="minorHAnsi" w:hAnsiTheme="minorHAnsi" w:cstheme="minorHAnsi"/>
                <w:color w:val="000000" w:themeColor="text1"/>
              </w:rPr>
              <w:t xml:space="preserve"> wurde 1936 in einer kommunistischen Hamburger Arbeiterfamilie geboren und verbrachte </w:t>
            </w:r>
            <w:r w:rsidRPr="00D82E79">
              <w:rPr>
                <w:rFonts w:asciiTheme="minorHAnsi" w:hAnsiTheme="minorHAnsi" w:cstheme="minorHAnsi"/>
                <w:color w:val="444444"/>
              </w:rPr>
              <w:t xml:space="preserve">seine frühe Kindheit unter der NS-Diktatur. Sein Vater, der Jude war, wurde verhaftet und 1943 in Auschwitz ermordet. </w:t>
            </w:r>
            <w:r w:rsidRPr="00D82E79">
              <w:rPr>
                <w:rFonts w:asciiTheme="minorHAnsi" w:hAnsiTheme="minorHAnsi" w:cstheme="minorHAnsi"/>
                <w:color w:val="000000"/>
              </w:rPr>
              <w:t xml:space="preserve">Wolf Biermann übersiedelte mit 17 Jahren in die DDR und begann ab 1960 Gedichte zu schreiben und Lieder zu komponieren. Mit der Zeit wurde er zum schärfsten und bekanntesten Kritiker der Parteidiktatur der SED. Die Stasi überwachte ihn rund um die Uhr, verwanzte seine Wohnung, bespitzelte sein Privatleben. 1965 erhielt er ein unbefristetes Auftritts- und Publikationsverbot in der DDR. 1976 durfte er nach einem Konzert im Köln nicht mehr in die DDR zurück. </w:t>
            </w:r>
          </w:p>
          <w:p w:rsidR="00034379" w:rsidRDefault="00034379" w:rsidP="00F06F30">
            <w:pPr>
              <w:spacing w:before="100" w:beforeAutospacing="1" w:after="21"/>
              <w:jc w:val="both"/>
              <w:rPr>
                <w:rFonts w:asciiTheme="minorHAnsi" w:hAnsiTheme="minorHAnsi" w:cstheme="minorHAnsi"/>
                <w:sz w:val="18"/>
                <w:szCs w:val="18"/>
                <w:lang w:val="de-DE"/>
              </w:rPr>
            </w:pPr>
            <w:r w:rsidRPr="00D82E79">
              <w:rPr>
                <w:rFonts w:asciiTheme="minorHAnsi" w:hAnsiTheme="minorHAnsi" w:cstheme="minorHAnsi"/>
                <w:color w:val="000000"/>
              </w:rPr>
              <w:t>Wolf Biermann wurde mit vielen großen deutschen Literaturpreisen ausgezeichnet,</w:t>
            </w:r>
            <w:r w:rsidRPr="00D82E79">
              <w:rPr>
                <w:rFonts w:asciiTheme="minorHAnsi" w:eastAsia="Times New Roman" w:hAnsiTheme="minorHAnsi" w:cstheme="minorHAnsi"/>
                <w:color w:val="222222"/>
                <w:lang w:eastAsia="de-AT"/>
              </w:rPr>
              <w:t xml:space="preserve"> darunter der Fontane-Preis (1969), der Friedrich Hölderlin Preis (1989), der Mörike-Preis (1991), der Georg Büchner Preis (1991), der Heinrich Heine Preis (1993) oder der Ernst Toller Preis (2018). S</w:t>
            </w:r>
            <w:r w:rsidRPr="00D82E79">
              <w:rPr>
                <w:rFonts w:asciiTheme="minorHAnsi" w:hAnsiTheme="minorHAnsi" w:cstheme="minorHAnsi"/>
                <w:color w:val="000000"/>
              </w:rPr>
              <w:t xml:space="preserve">eine Gedichtbände wurden in zahlreiche Sprachen übersetzt, seine Konzerte gab er in vielen Ländern der Welt. Er mischt sich auch immer wieder in die Tagespolitik ein – sowohl durch seine scharfzüngigen und provokanten Essays wie auch mit </w:t>
            </w:r>
            <w:r w:rsidRPr="00D82E79">
              <w:rPr>
                <w:rFonts w:asciiTheme="minorHAnsi" w:hAnsiTheme="minorHAnsi" w:cstheme="minorHAnsi"/>
                <w:color w:val="444444"/>
              </w:rPr>
              <w:t>vielbeachteten Reden im Berliner Bundestag.</w:t>
            </w:r>
            <w:r w:rsidR="00785703">
              <w:rPr>
                <w:rFonts w:asciiTheme="minorHAnsi" w:hAnsiTheme="minorHAnsi" w:cstheme="minorHAnsi"/>
                <w:color w:val="444444"/>
              </w:rPr>
              <w:t xml:space="preserve"> </w:t>
            </w:r>
            <w:r w:rsidR="00785703">
              <w:rPr>
                <w:rFonts w:asciiTheme="minorHAnsi" w:hAnsiTheme="minorHAnsi" w:cstheme="minorHAnsi"/>
                <w:color w:val="444444"/>
              </w:rPr>
              <w:br/>
            </w:r>
            <w:r w:rsidRPr="0007735B">
              <w:rPr>
                <w:rFonts w:asciiTheme="minorHAnsi" w:hAnsiTheme="minorHAnsi" w:cstheme="minorHAnsi"/>
                <w:color w:val="444444"/>
                <w:sz w:val="18"/>
                <w:szCs w:val="18"/>
              </w:rPr>
              <w:t xml:space="preserve">Foto: </w:t>
            </w:r>
            <w:r w:rsidRPr="0007735B">
              <w:rPr>
                <w:rFonts w:asciiTheme="minorHAnsi" w:hAnsiTheme="minorHAnsi" w:cstheme="minorHAnsi"/>
                <w:sz w:val="18"/>
                <w:szCs w:val="18"/>
                <w:lang w:val="de-DE"/>
              </w:rPr>
              <w:t xml:space="preserve">Hans </w:t>
            </w:r>
            <w:proofErr w:type="spellStart"/>
            <w:r w:rsidRPr="0007735B">
              <w:rPr>
                <w:rFonts w:asciiTheme="minorHAnsi" w:hAnsiTheme="minorHAnsi" w:cstheme="minorHAnsi"/>
                <w:sz w:val="18"/>
                <w:szCs w:val="18"/>
                <w:lang w:val="de-DE"/>
              </w:rPr>
              <w:t>Scherhaufer</w:t>
            </w:r>
            <w:proofErr w:type="spellEnd"/>
          </w:p>
          <w:p w:rsidR="00785703" w:rsidRPr="0007735B" w:rsidRDefault="00785703" w:rsidP="00F06F30">
            <w:pPr>
              <w:spacing w:before="100" w:beforeAutospacing="1" w:after="21"/>
              <w:jc w:val="both"/>
              <w:rPr>
                <w:rFonts w:asciiTheme="minorHAnsi" w:hAnsiTheme="minorHAnsi" w:cstheme="minorHAnsi"/>
                <w:color w:val="444444"/>
                <w:sz w:val="18"/>
                <w:szCs w:val="18"/>
              </w:rPr>
            </w:pPr>
          </w:p>
          <w:p w:rsidR="00034379" w:rsidRPr="00D82E79" w:rsidRDefault="00034379" w:rsidP="00F06F30">
            <w:pPr>
              <w:spacing w:before="100" w:beforeAutospacing="1" w:after="21"/>
              <w:jc w:val="center"/>
              <w:rPr>
                <w:rFonts w:asciiTheme="minorHAnsi" w:hAnsiTheme="minorHAnsi" w:cstheme="minorHAnsi"/>
                <w:color w:val="444444"/>
              </w:rPr>
            </w:pPr>
            <w:r w:rsidRPr="00D82E79">
              <w:rPr>
                <w:rFonts w:asciiTheme="minorHAnsi" w:hAnsiTheme="minorHAnsi" w:cstheme="minorHAnsi"/>
                <w:noProof/>
                <w:lang w:eastAsia="de-AT" w:bidi="ar-SA"/>
              </w:rPr>
              <w:drawing>
                <wp:inline distT="0" distB="0" distL="0" distR="0" wp14:anchorId="08BE269B" wp14:editId="01DBCC93">
                  <wp:extent cx="1924050" cy="275183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1183" cy="2762040"/>
                          </a:xfrm>
                          <a:prstGeom prst="rect">
                            <a:avLst/>
                          </a:prstGeom>
                        </pic:spPr>
                      </pic:pic>
                    </a:graphicData>
                  </a:graphic>
                </wp:inline>
              </w:drawing>
            </w:r>
          </w:p>
          <w:p w:rsidR="00034379" w:rsidRPr="00D82E79" w:rsidRDefault="00034379" w:rsidP="00F06F30">
            <w:pPr>
              <w:spacing w:before="100" w:beforeAutospacing="1" w:after="100" w:afterAutospacing="1"/>
              <w:jc w:val="both"/>
              <w:rPr>
                <w:rFonts w:asciiTheme="minorHAnsi" w:hAnsiTheme="minorHAnsi" w:cstheme="minorHAnsi"/>
                <w:color w:val="000000"/>
                <w:lang w:val="de-DE"/>
              </w:rPr>
            </w:pPr>
            <w:r w:rsidRPr="00D82E79">
              <w:rPr>
                <w:rFonts w:asciiTheme="minorHAnsi" w:hAnsiTheme="minorHAnsi" w:cstheme="minorHAnsi"/>
                <w:b/>
                <w:color w:val="000000"/>
              </w:rPr>
              <w:t>Peter Huemer</w:t>
            </w:r>
            <w:r w:rsidRPr="00D82E79">
              <w:rPr>
                <w:rFonts w:asciiTheme="minorHAnsi" w:hAnsiTheme="minorHAnsi" w:cstheme="minorHAnsi"/>
                <w:color w:val="000000"/>
              </w:rPr>
              <w:t xml:space="preserve"> ist Historiker und Publizist in Wien. Er </w:t>
            </w:r>
            <w:r w:rsidRPr="00D82E79">
              <w:rPr>
                <w:rFonts w:asciiTheme="minorHAnsi" w:hAnsiTheme="minorHAnsi" w:cstheme="minorHAnsi"/>
                <w:color w:val="000000"/>
                <w:lang w:val="de-DE"/>
              </w:rPr>
              <w:t xml:space="preserve">begründete die Reihe </w:t>
            </w:r>
            <w:r w:rsidRPr="00D82E79">
              <w:rPr>
                <w:rFonts w:asciiTheme="minorHAnsi" w:hAnsiTheme="minorHAnsi" w:cstheme="minorHAnsi"/>
                <w:i/>
                <w:iCs/>
                <w:color w:val="000000"/>
                <w:lang w:val="de-DE"/>
              </w:rPr>
              <w:t>Im Gespräch</w:t>
            </w:r>
            <w:r w:rsidRPr="00D82E79">
              <w:rPr>
                <w:rFonts w:asciiTheme="minorHAnsi" w:hAnsiTheme="minorHAnsi" w:cstheme="minorHAnsi"/>
                <w:color w:val="000000"/>
                <w:lang w:val="de-DE"/>
              </w:rPr>
              <w:t xml:space="preserve"> im ORF-Hörfunk, die er von 1987 bis 2002 leitete.</w:t>
            </w:r>
          </w:p>
          <w:p w:rsidR="00034379" w:rsidRPr="00D82E79" w:rsidRDefault="00034379" w:rsidP="00F06F30">
            <w:pPr>
              <w:rPr>
                <w:rFonts w:asciiTheme="minorHAnsi" w:hAnsiTheme="minorHAnsi" w:cstheme="minorHAnsi"/>
                <w:i/>
                <w:sz w:val="20"/>
                <w:szCs w:val="20"/>
                <w:lang w:val="de-DE"/>
              </w:rPr>
            </w:pPr>
          </w:p>
          <w:p w:rsidR="00034379" w:rsidRPr="00D82E79" w:rsidRDefault="00034379" w:rsidP="00F06F30">
            <w:pPr>
              <w:spacing w:after="240"/>
              <w:jc w:val="both"/>
              <w:rPr>
                <w:rFonts w:asciiTheme="minorHAnsi" w:eastAsia="Times New Roman" w:hAnsiTheme="minorHAnsi" w:cstheme="minorHAnsi"/>
                <w:color w:val="000000" w:themeColor="text1"/>
              </w:rPr>
            </w:pPr>
          </w:p>
          <w:p w:rsidR="00034379" w:rsidRPr="00D82E79" w:rsidRDefault="00034379" w:rsidP="00F06F30">
            <w:pPr>
              <w:rPr>
                <w:rFonts w:asciiTheme="minorHAnsi" w:hAnsiTheme="minorHAnsi" w:cstheme="minorHAnsi"/>
                <w:sz w:val="22"/>
                <w:szCs w:val="22"/>
              </w:rPr>
            </w:pPr>
          </w:p>
          <w:p w:rsidR="00034379" w:rsidRPr="00D82E79" w:rsidRDefault="00034379" w:rsidP="00F06F30">
            <w:pPr>
              <w:rPr>
                <w:rFonts w:asciiTheme="minorHAnsi" w:eastAsia="Times New Roman" w:hAnsiTheme="minorHAnsi" w:cstheme="minorHAnsi"/>
                <w:b/>
                <w:bCs/>
                <w:sz w:val="22"/>
                <w:szCs w:val="22"/>
              </w:rPr>
            </w:pPr>
            <w:r w:rsidRPr="00D82E79">
              <w:rPr>
                <w:rFonts w:asciiTheme="minorHAnsi" w:eastAsia="Times New Roman" w:hAnsiTheme="minorHAnsi" w:cstheme="minorHAnsi"/>
                <w:b/>
                <w:bCs/>
                <w:sz w:val="22"/>
                <w:szCs w:val="22"/>
              </w:rPr>
              <w:t xml:space="preserve">                                       </w:t>
            </w:r>
          </w:p>
          <w:p w:rsidR="00034379" w:rsidRPr="00D82E79" w:rsidRDefault="00034379" w:rsidP="00F06F30">
            <w:pPr>
              <w:jc w:val="both"/>
              <w:rPr>
                <w:rFonts w:asciiTheme="minorHAnsi" w:hAnsiTheme="minorHAnsi" w:cstheme="minorHAnsi"/>
                <w:b/>
                <w:sz w:val="20"/>
                <w:szCs w:val="20"/>
              </w:rPr>
            </w:pPr>
          </w:p>
          <w:p w:rsidR="00034379" w:rsidRPr="00D82E79" w:rsidRDefault="00034379" w:rsidP="00F06F30">
            <w:pPr>
              <w:jc w:val="both"/>
              <w:rPr>
                <w:rFonts w:asciiTheme="minorHAnsi" w:hAnsiTheme="minorHAnsi" w:cstheme="minorHAnsi"/>
                <w:b/>
                <w:sz w:val="20"/>
                <w:szCs w:val="20"/>
              </w:rPr>
            </w:pPr>
          </w:p>
          <w:p w:rsidR="00034379" w:rsidRDefault="00034379" w:rsidP="00F06F30">
            <w:pPr>
              <w:jc w:val="both"/>
              <w:rPr>
                <w:rFonts w:asciiTheme="minorHAnsi" w:hAnsiTheme="minorHAnsi" w:cstheme="minorHAnsi"/>
                <w:noProof/>
                <w:lang w:eastAsia="de-AT" w:bidi="ar-SA"/>
              </w:rPr>
            </w:pPr>
          </w:p>
          <w:p w:rsidR="00FF29DD" w:rsidRDefault="00FF29DD" w:rsidP="00F06F30">
            <w:pPr>
              <w:jc w:val="both"/>
              <w:rPr>
                <w:rFonts w:asciiTheme="minorHAnsi" w:hAnsiTheme="minorHAnsi" w:cstheme="minorHAnsi"/>
                <w:noProof/>
                <w:lang w:eastAsia="de-AT" w:bidi="ar-SA"/>
              </w:rPr>
            </w:pPr>
          </w:p>
          <w:p w:rsidR="00FF29DD" w:rsidRDefault="00FF29DD" w:rsidP="00F06F30">
            <w:pPr>
              <w:jc w:val="both"/>
              <w:rPr>
                <w:rFonts w:asciiTheme="minorHAnsi" w:hAnsiTheme="minorHAnsi" w:cstheme="minorHAnsi"/>
                <w:noProof/>
                <w:lang w:eastAsia="de-AT" w:bidi="ar-SA"/>
              </w:rPr>
            </w:pPr>
          </w:p>
          <w:p w:rsidR="00FF29DD" w:rsidRDefault="00FF29DD" w:rsidP="00F06F30">
            <w:pPr>
              <w:jc w:val="both"/>
              <w:rPr>
                <w:rFonts w:asciiTheme="minorHAnsi" w:hAnsiTheme="minorHAnsi" w:cstheme="minorHAnsi"/>
                <w:noProof/>
                <w:lang w:eastAsia="de-AT" w:bidi="ar-SA"/>
              </w:rPr>
            </w:pPr>
          </w:p>
          <w:p w:rsidR="00FF29DD" w:rsidRDefault="00FF29DD" w:rsidP="00F06F30">
            <w:pPr>
              <w:jc w:val="both"/>
              <w:rPr>
                <w:rFonts w:asciiTheme="minorHAnsi" w:hAnsiTheme="minorHAnsi" w:cstheme="minorHAnsi"/>
                <w:noProof/>
                <w:lang w:eastAsia="de-AT" w:bidi="ar-SA"/>
              </w:rPr>
            </w:pPr>
          </w:p>
          <w:p w:rsidR="00FF29DD" w:rsidRPr="00D82E79" w:rsidRDefault="00FF29DD" w:rsidP="00F06F30">
            <w:pPr>
              <w:jc w:val="both"/>
              <w:rPr>
                <w:rFonts w:asciiTheme="minorHAnsi" w:hAnsiTheme="minorHAnsi" w:cstheme="minorHAnsi"/>
                <w:noProof/>
                <w:lang w:eastAsia="de-AT" w:bidi="ar-SA"/>
              </w:rPr>
            </w:pPr>
          </w:p>
          <w:p w:rsidR="00034379" w:rsidRPr="00D82E79" w:rsidRDefault="00034379" w:rsidP="00F06F30">
            <w:pPr>
              <w:jc w:val="both"/>
              <w:rPr>
                <w:rFonts w:asciiTheme="minorHAnsi" w:hAnsiTheme="minorHAnsi" w:cstheme="minorHAnsi"/>
                <w:b/>
                <w:sz w:val="20"/>
                <w:szCs w:val="20"/>
              </w:rPr>
            </w:pPr>
            <w:r w:rsidRPr="00D82E79">
              <w:rPr>
                <w:rFonts w:asciiTheme="minorHAnsi" w:hAnsiTheme="minorHAnsi" w:cstheme="minorHAnsi"/>
                <w:noProof/>
                <w:lang w:eastAsia="de-AT" w:bidi="ar-SA"/>
              </w:rPr>
              <w:t xml:space="preserve">    </w:t>
            </w:r>
            <w:r w:rsidRPr="00D82E79">
              <w:rPr>
                <w:rFonts w:asciiTheme="minorHAnsi" w:hAnsiTheme="minorHAnsi" w:cstheme="minorHAnsi"/>
                <w:noProof/>
                <w:lang w:eastAsia="de-AT" w:bidi="ar-SA"/>
              </w:rPr>
              <w:drawing>
                <wp:inline distT="0" distB="0" distL="0" distR="0" wp14:anchorId="1F9E32F3" wp14:editId="131567C0">
                  <wp:extent cx="2281815" cy="1552575"/>
                  <wp:effectExtent l="0" t="0" r="444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9475" cy="1557787"/>
                          </a:xfrm>
                          <a:prstGeom prst="rect">
                            <a:avLst/>
                          </a:prstGeom>
                        </pic:spPr>
                      </pic:pic>
                    </a:graphicData>
                  </a:graphic>
                </wp:inline>
              </w:drawing>
            </w:r>
          </w:p>
          <w:p w:rsidR="00034379" w:rsidRPr="00D82E79" w:rsidRDefault="00034379" w:rsidP="00F06F30">
            <w:pPr>
              <w:jc w:val="center"/>
              <w:rPr>
                <w:rFonts w:asciiTheme="minorHAnsi" w:hAnsiTheme="minorHAnsi" w:cstheme="minorHAnsi"/>
                <w:b/>
                <w:sz w:val="20"/>
                <w:szCs w:val="20"/>
              </w:rPr>
            </w:pPr>
          </w:p>
          <w:p w:rsidR="00034379" w:rsidRPr="00D82E79" w:rsidRDefault="00034379" w:rsidP="00F06F30">
            <w:pPr>
              <w:jc w:val="center"/>
              <w:rPr>
                <w:rFonts w:asciiTheme="minorHAnsi" w:hAnsiTheme="minorHAnsi" w:cstheme="minorHAnsi"/>
                <w:b/>
                <w:sz w:val="20"/>
                <w:szCs w:val="20"/>
              </w:rPr>
            </w:pPr>
          </w:p>
          <w:p w:rsidR="00034379" w:rsidRPr="00D82E79" w:rsidRDefault="00034379" w:rsidP="00F06F30">
            <w:pPr>
              <w:jc w:val="center"/>
              <w:rPr>
                <w:rFonts w:asciiTheme="minorHAnsi" w:eastAsia="Times New Roman" w:hAnsiTheme="minorHAnsi" w:cstheme="minorHAnsi"/>
                <w:b/>
                <w:bCs/>
                <w:sz w:val="22"/>
                <w:szCs w:val="22"/>
              </w:rPr>
            </w:pPr>
          </w:p>
        </w:tc>
        <w:tc>
          <w:tcPr>
            <w:tcW w:w="252" w:type="dxa"/>
            <w:shd w:val="clear" w:color="auto" w:fill="FFFFFF" w:themeFill="background1"/>
          </w:tcPr>
          <w:p w:rsidR="00034379" w:rsidRPr="00D82E79" w:rsidRDefault="00034379" w:rsidP="00F06F30">
            <w:pPr>
              <w:widowControl/>
              <w:suppressAutoHyphens w:val="0"/>
              <w:spacing w:line="360" w:lineRule="auto"/>
              <w:jc w:val="center"/>
              <w:rPr>
                <w:rFonts w:asciiTheme="minorHAnsi" w:eastAsia="Times New Roman" w:hAnsiTheme="minorHAnsi" w:cstheme="minorHAnsi"/>
                <w:b/>
                <w:bCs/>
                <w:sz w:val="22"/>
                <w:szCs w:val="22"/>
              </w:rPr>
            </w:pPr>
          </w:p>
          <w:p w:rsidR="00034379" w:rsidRPr="00D82E79" w:rsidRDefault="00034379" w:rsidP="00F06F30">
            <w:pPr>
              <w:widowControl/>
              <w:suppressAutoHyphens w:val="0"/>
              <w:spacing w:line="360" w:lineRule="auto"/>
              <w:jc w:val="center"/>
              <w:rPr>
                <w:rFonts w:asciiTheme="minorHAnsi" w:eastAsia="Times New Roman" w:hAnsiTheme="minorHAnsi" w:cstheme="minorHAnsi"/>
                <w:b/>
                <w:bCs/>
                <w:sz w:val="22"/>
                <w:szCs w:val="22"/>
              </w:rPr>
            </w:pPr>
          </w:p>
          <w:p w:rsidR="00034379" w:rsidRPr="00D82E79" w:rsidRDefault="00034379" w:rsidP="00F06F30">
            <w:pPr>
              <w:widowControl/>
              <w:suppressAutoHyphens w:val="0"/>
              <w:spacing w:line="360" w:lineRule="auto"/>
              <w:jc w:val="center"/>
              <w:rPr>
                <w:rFonts w:asciiTheme="minorHAnsi" w:eastAsia="Times New Roman" w:hAnsiTheme="minorHAnsi" w:cstheme="minorHAnsi"/>
                <w:b/>
                <w:bCs/>
                <w:sz w:val="22"/>
                <w:szCs w:val="22"/>
              </w:rPr>
            </w:pPr>
          </w:p>
        </w:tc>
        <w:tc>
          <w:tcPr>
            <w:tcW w:w="4816" w:type="dxa"/>
            <w:shd w:val="clear" w:color="auto" w:fill="FFFFFF" w:themeFill="background1"/>
          </w:tcPr>
          <w:p w:rsidR="00034379" w:rsidRPr="00D82E79" w:rsidRDefault="00034379" w:rsidP="00F06F30">
            <w:pPr>
              <w:rPr>
                <w:rFonts w:asciiTheme="minorHAnsi" w:hAnsiTheme="minorHAnsi" w:cstheme="minorHAnsi"/>
                <w:b/>
                <w:bCs/>
                <w:color w:val="002060"/>
              </w:rPr>
            </w:pPr>
            <w:r w:rsidRPr="00D82E79">
              <w:rPr>
                <w:rFonts w:asciiTheme="minorHAnsi" w:hAnsiTheme="minorHAnsi" w:cstheme="minorHAnsi"/>
                <w:noProof/>
                <w:lang w:eastAsia="de-AT" w:bidi="ar-SA"/>
              </w:rPr>
              <w:drawing>
                <wp:inline distT="0" distB="0" distL="0" distR="0" wp14:anchorId="3739F190" wp14:editId="44F4FFB9">
                  <wp:extent cx="3581400" cy="857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81400" cy="857250"/>
                          </a:xfrm>
                          <a:prstGeom prst="rect">
                            <a:avLst/>
                          </a:prstGeom>
                        </pic:spPr>
                      </pic:pic>
                    </a:graphicData>
                  </a:graphic>
                </wp:inline>
              </w:drawing>
            </w:r>
          </w:p>
          <w:p w:rsidR="00034379" w:rsidRPr="00D82E79" w:rsidRDefault="00034379" w:rsidP="00F06F30">
            <w:pPr>
              <w:rPr>
                <w:rFonts w:asciiTheme="minorHAnsi" w:hAnsiTheme="minorHAnsi" w:cstheme="minorHAnsi"/>
                <w:b/>
                <w:bCs/>
                <w:color w:val="002060"/>
              </w:rPr>
            </w:pPr>
          </w:p>
          <w:p w:rsidR="00034379" w:rsidRPr="00D82E79" w:rsidRDefault="00034379" w:rsidP="00F06F30">
            <w:pPr>
              <w:rPr>
                <w:rFonts w:asciiTheme="minorHAnsi" w:hAnsiTheme="minorHAnsi" w:cstheme="minorHAnsi"/>
                <w:b/>
                <w:bCs/>
                <w:color w:val="002060"/>
              </w:rPr>
            </w:pPr>
            <w:r w:rsidRPr="00D82E79">
              <w:rPr>
                <w:rFonts w:asciiTheme="minorHAnsi" w:hAnsiTheme="minorHAnsi" w:cstheme="minorHAnsi"/>
                <w:b/>
                <w:bCs/>
                <w:color w:val="002060"/>
              </w:rPr>
              <w:t xml:space="preserve">Aus Anlass des Internationalen </w:t>
            </w:r>
          </w:p>
          <w:p w:rsidR="00034379" w:rsidRPr="00D82E79" w:rsidRDefault="00034379" w:rsidP="00F06F30">
            <w:pPr>
              <w:rPr>
                <w:rFonts w:asciiTheme="minorHAnsi" w:hAnsiTheme="minorHAnsi" w:cstheme="minorHAnsi"/>
                <w:b/>
                <w:bCs/>
                <w:color w:val="002060"/>
              </w:rPr>
            </w:pPr>
            <w:r w:rsidRPr="00D82E79">
              <w:rPr>
                <w:rFonts w:asciiTheme="minorHAnsi" w:hAnsiTheme="minorHAnsi" w:cstheme="minorHAnsi"/>
                <w:b/>
                <w:bCs/>
                <w:color w:val="002060"/>
              </w:rPr>
              <w:t>Holocaust-Gedenktages</w:t>
            </w:r>
          </w:p>
          <w:p w:rsidR="00034379" w:rsidRPr="00D82E79" w:rsidRDefault="00034379" w:rsidP="00F06F30">
            <w:pPr>
              <w:rPr>
                <w:rFonts w:asciiTheme="minorHAnsi" w:hAnsiTheme="minorHAnsi" w:cstheme="minorHAnsi"/>
                <w:b/>
                <w:bCs/>
                <w:i/>
                <w:iCs/>
                <w:color w:val="002060"/>
                <w:sz w:val="26"/>
                <w:szCs w:val="26"/>
              </w:rPr>
            </w:pPr>
          </w:p>
          <w:p w:rsidR="00034379" w:rsidRPr="00D82E79" w:rsidRDefault="00034379" w:rsidP="00F06F30">
            <w:pPr>
              <w:rPr>
                <w:rFonts w:asciiTheme="minorHAnsi" w:hAnsiTheme="minorHAnsi" w:cstheme="minorHAnsi"/>
                <w:bCs/>
                <w:i/>
                <w:iCs/>
                <w:color w:val="002060"/>
                <w:sz w:val="28"/>
                <w:szCs w:val="28"/>
              </w:rPr>
            </w:pPr>
            <w:r w:rsidRPr="00D82E79">
              <w:rPr>
                <w:rFonts w:asciiTheme="minorHAnsi" w:hAnsiTheme="minorHAnsi" w:cstheme="minorHAnsi"/>
                <w:bCs/>
                <w:i/>
                <w:iCs/>
                <w:color w:val="002060"/>
                <w:sz w:val="28"/>
                <w:szCs w:val="28"/>
              </w:rPr>
              <w:t>ESRA Gespräche im Stadtsaal</w:t>
            </w:r>
          </w:p>
          <w:p w:rsidR="00034379" w:rsidRPr="00D82E79" w:rsidRDefault="00034379" w:rsidP="00F06F30">
            <w:pPr>
              <w:rPr>
                <w:rFonts w:asciiTheme="minorHAnsi" w:hAnsiTheme="minorHAnsi" w:cstheme="minorHAnsi"/>
                <w:b/>
                <w:bCs/>
                <w:color w:val="002060"/>
                <w:sz w:val="30"/>
                <w:szCs w:val="30"/>
              </w:rPr>
            </w:pPr>
            <w:r w:rsidRPr="00D82E79">
              <w:rPr>
                <w:rFonts w:asciiTheme="minorHAnsi" w:hAnsiTheme="minorHAnsi" w:cstheme="minorHAnsi"/>
                <w:b/>
                <w:bCs/>
                <w:color w:val="002060"/>
                <w:sz w:val="30"/>
                <w:szCs w:val="30"/>
              </w:rPr>
              <w:t>Peter Huemer mit Wolf Biermann</w:t>
            </w:r>
          </w:p>
          <w:p w:rsidR="00034379" w:rsidRDefault="00034379" w:rsidP="00F06F30">
            <w:pPr>
              <w:rPr>
                <w:rFonts w:asciiTheme="minorHAnsi" w:hAnsiTheme="minorHAnsi" w:cstheme="minorHAnsi"/>
                <w:b/>
                <w:bCs/>
                <w:color w:val="002060"/>
              </w:rPr>
            </w:pPr>
          </w:p>
          <w:p w:rsidR="00034379" w:rsidRPr="00D82E79" w:rsidRDefault="00034379" w:rsidP="00F06F30">
            <w:pPr>
              <w:rPr>
                <w:rFonts w:asciiTheme="minorHAnsi" w:hAnsiTheme="minorHAnsi" w:cstheme="minorHAnsi"/>
                <w:b/>
                <w:color w:val="C00000"/>
              </w:rPr>
            </w:pPr>
            <w:r w:rsidRPr="00D82E79">
              <w:rPr>
                <w:rFonts w:asciiTheme="minorHAnsi" w:hAnsiTheme="minorHAnsi" w:cstheme="minorHAnsi"/>
                <w:b/>
                <w:color w:val="C00000"/>
              </w:rPr>
              <w:t>Sonntag, 26. Jänner 2020, 11.00 Uhr</w:t>
            </w:r>
          </w:p>
          <w:p w:rsidR="00034379" w:rsidRPr="00D82E79" w:rsidRDefault="00034379" w:rsidP="00F06F30">
            <w:pPr>
              <w:rPr>
                <w:rFonts w:asciiTheme="minorHAnsi" w:hAnsiTheme="minorHAnsi" w:cstheme="minorHAnsi"/>
                <w:b/>
                <w:color w:val="C00000"/>
              </w:rPr>
            </w:pPr>
            <w:r w:rsidRPr="00D82E79">
              <w:rPr>
                <w:rFonts w:asciiTheme="minorHAnsi" w:hAnsiTheme="minorHAnsi" w:cstheme="minorHAnsi"/>
                <w:b/>
                <w:color w:val="C00000"/>
              </w:rPr>
              <w:t xml:space="preserve">Stadtsaal, 1060 Wien, </w:t>
            </w:r>
            <w:proofErr w:type="spellStart"/>
            <w:r w:rsidRPr="00D82E79">
              <w:rPr>
                <w:rFonts w:asciiTheme="minorHAnsi" w:hAnsiTheme="minorHAnsi" w:cstheme="minorHAnsi"/>
                <w:b/>
                <w:color w:val="C00000"/>
              </w:rPr>
              <w:t>Mariahilferstraße</w:t>
            </w:r>
            <w:proofErr w:type="spellEnd"/>
            <w:r w:rsidRPr="00D82E79">
              <w:rPr>
                <w:rFonts w:asciiTheme="minorHAnsi" w:hAnsiTheme="minorHAnsi" w:cstheme="minorHAnsi"/>
                <w:b/>
                <w:color w:val="C00000"/>
              </w:rPr>
              <w:t xml:space="preserve"> 81 </w:t>
            </w:r>
          </w:p>
          <w:p w:rsidR="00034379" w:rsidRDefault="00034379" w:rsidP="00F06F30">
            <w:pPr>
              <w:rPr>
                <w:rFonts w:asciiTheme="minorHAnsi" w:hAnsiTheme="minorHAnsi" w:cstheme="minorHAnsi"/>
                <w:b/>
                <w:bCs/>
                <w:color w:val="002060"/>
              </w:rPr>
            </w:pPr>
          </w:p>
          <w:p w:rsidR="00034379" w:rsidRDefault="00034379" w:rsidP="00F06F30">
            <w:pPr>
              <w:jc w:val="both"/>
              <w:rPr>
                <w:rFonts w:asciiTheme="minorHAnsi" w:hAnsiTheme="minorHAnsi" w:cstheme="minorHAnsi"/>
                <w:color w:val="000000" w:themeColor="text1"/>
              </w:rPr>
            </w:pPr>
            <w:r w:rsidRPr="00D82E79">
              <w:rPr>
                <w:rFonts w:asciiTheme="minorHAnsi" w:hAnsiTheme="minorHAnsi" w:cstheme="minorHAnsi"/>
                <w:color w:val="000000" w:themeColor="text1"/>
              </w:rPr>
              <w:t xml:space="preserve">Wie kaum ein anderer verkörpert Wolf Biermann ein Stück deutsche Zeitgeschichte. Sein Name ist untrennbar mit dem der DDR verbunden, er wurde zum Symbol des Widerstandes gegen eine Diktatur, die mit allen Mitteln versuchte, kritische Künstler und Künstlerinnen zum Schweigen zu bringen. Seine Ausbürgerung aus der DDR im Jahre 1976 löste eine ungeahnt große Protestwelle aus und markiert bis heute für viele Menschen den Anfang vom Ende der DDR. </w:t>
            </w:r>
          </w:p>
          <w:p w:rsidR="00034379" w:rsidRDefault="00034379" w:rsidP="00F06F30">
            <w:pPr>
              <w:jc w:val="both"/>
              <w:rPr>
                <w:rFonts w:asciiTheme="minorHAnsi" w:hAnsiTheme="minorHAnsi" w:cstheme="minorHAnsi"/>
                <w:color w:val="000000" w:themeColor="text1"/>
              </w:rPr>
            </w:pPr>
          </w:p>
          <w:p w:rsidR="00034379" w:rsidRPr="00D82E79" w:rsidRDefault="00034379" w:rsidP="00F06F30">
            <w:pPr>
              <w:jc w:val="both"/>
              <w:rPr>
                <w:rFonts w:asciiTheme="minorHAnsi" w:hAnsiTheme="minorHAnsi" w:cstheme="minorHAnsi"/>
                <w:color w:val="000000" w:themeColor="text1"/>
              </w:rPr>
            </w:pPr>
            <w:r w:rsidRPr="00D82E79">
              <w:rPr>
                <w:rFonts w:asciiTheme="minorHAnsi" w:hAnsiTheme="minorHAnsi" w:cstheme="minorHAnsi"/>
                <w:color w:val="000000" w:themeColor="text1"/>
              </w:rPr>
              <w:t xml:space="preserve">Am 26. Jänner 2020 wird der Dichter, Liedermacher, Sänger, Autor, Bürgerrechtsaktivist und Zeitzeuge Gesprächspartner von Peter Huemer bei einer Matinee des Psychosozialen Zentrums ESRA im Stadtsaal sein. </w:t>
            </w:r>
          </w:p>
          <w:p w:rsidR="00034379" w:rsidRPr="00D82E79" w:rsidRDefault="00034379" w:rsidP="00F06F30">
            <w:pPr>
              <w:jc w:val="both"/>
              <w:rPr>
                <w:rFonts w:asciiTheme="minorHAnsi" w:hAnsiTheme="minorHAnsi" w:cstheme="minorHAnsi"/>
                <w:b/>
                <w:color w:val="000000" w:themeColor="text1"/>
              </w:rPr>
            </w:pPr>
          </w:p>
          <w:p w:rsidR="00034379" w:rsidRPr="00D82E79" w:rsidRDefault="00034379" w:rsidP="00F06F30">
            <w:pPr>
              <w:jc w:val="both"/>
              <w:rPr>
                <w:rFonts w:asciiTheme="minorHAnsi" w:hAnsiTheme="minorHAnsi" w:cstheme="minorHAnsi"/>
                <w:b/>
                <w:color w:val="000000" w:themeColor="text1"/>
              </w:rPr>
            </w:pPr>
            <w:r w:rsidRPr="00D82E79">
              <w:rPr>
                <w:rFonts w:asciiTheme="minorHAnsi" w:hAnsiTheme="minorHAnsi" w:cstheme="minorHAnsi"/>
                <w:b/>
                <w:color w:val="000000" w:themeColor="text1"/>
              </w:rPr>
              <w:t>Wolf Biermann wird das Gespräch auch musikalisch einleiten.</w:t>
            </w:r>
          </w:p>
          <w:p w:rsidR="00034379" w:rsidRDefault="00034379" w:rsidP="00F06F30">
            <w:pPr>
              <w:rPr>
                <w:rFonts w:asciiTheme="minorHAnsi" w:hAnsiTheme="minorHAnsi" w:cstheme="minorHAnsi"/>
                <w:b/>
                <w:bCs/>
                <w:color w:val="000000" w:themeColor="text1"/>
              </w:rPr>
            </w:pPr>
          </w:p>
          <w:p w:rsidR="00034379" w:rsidRDefault="00034379" w:rsidP="00F06F30">
            <w:pPr>
              <w:rPr>
                <w:rFonts w:asciiTheme="minorHAnsi" w:hAnsiTheme="minorHAnsi" w:cstheme="minorHAnsi"/>
                <w:b/>
                <w:bCs/>
                <w:color w:val="000000" w:themeColor="text1"/>
              </w:rPr>
            </w:pPr>
          </w:p>
          <w:p w:rsidR="00034379" w:rsidRPr="00D82E79" w:rsidRDefault="00034379" w:rsidP="00F06F30">
            <w:pPr>
              <w:rPr>
                <w:rFonts w:asciiTheme="minorHAnsi" w:hAnsiTheme="minorHAnsi" w:cstheme="minorHAnsi"/>
                <w:b/>
                <w:bCs/>
                <w:color w:val="000000" w:themeColor="text1"/>
              </w:rPr>
            </w:pPr>
          </w:p>
          <w:p w:rsidR="00034379" w:rsidRPr="00D82E79" w:rsidRDefault="00034379" w:rsidP="00F06F30">
            <w:pPr>
              <w:rPr>
                <w:rFonts w:asciiTheme="minorHAnsi" w:hAnsiTheme="minorHAnsi" w:cstheme="minorHAnsi"/>
                <w:b/>
                <w:color w:val="000000"/>
              </w:rPr>
            </w:pPr>
            <w:r w:rsidRPr="00D82E79">
              <w:rPr>
                <w:rFonts w:asciiTheme="minorHAnsi" w:hAnsiTheme="minorHAnsi" w:cstheme="minorHAnsi"/>
                <w:b/>
                <w:color w:val="000000"/>
              </w:rPr>
              <w:t xml:space="preserve">Kartenpreise: </w:t>
            </w:r>
          </w:p>
          <w:p w:rsidR="00034379" w:rsidRPr="00D82E79" w:rsidRDefault="00034379" w:rsidP="00F06F30">
            <w:pPr>
              <w:rPr>
                <w:rFonts w:asciiTheme="minorHAnsi" w:hAnsiTheme="minorHAnsi" w:cstheme="minorHAnsi"/>
                <w:color w:val="000000"/>
              </w:rPr>
            </w:pPr>
            <w:r w:rsidRPr="00D82E79">
              <w:rPr>
                <w:rFonts w:asciiTheme="minorHAnsi" w:hAnsiTheme="minorHAnsi" w:cstheme="minorHAnsi"/>
                <w:color w:val="000000"/>
              </w:rPr>
              <w:t xml:space="preserve">Kategorie 1: € 22,00; Kategorie 2: € 15,00 </w:t>
            </w:r>
          </w:p>
          <w:p w:rsidR="00034379" w:rsidRPr="00D82E79" w:rsidRDefault="00034379" w:rsidP="00F06F30">
            <w:pPr>
              <w:rPr>
                <w:rFonts w:asciiTheme="minorHAnsi" w:hAnsiTheme="minorHAnsi" w:cstheme="minorHAnsi"/>
              </w:rPr>
            </w:pPr>
          </w:p>
          <w:p w:rsidR="00034379" w:rsidRDefault="00034379" w:rsidP="00F06F30">
            <w:pPr>
              <w:rPr>
                <w:rFonts w:asciiTheme="minorHAnsi" w:hAnsiTheme="minorHAnsi" w:cstheme="minorHAnsi"/>
              </w:rPr>
            </w:pPr>
            <w:r w:rsidRPr="00D82E79">
              <w:rPr>
                <w:rFonts w:asciiTheme="minorHAnsi" w:hAnsiTheme="minorHAnsi" w:cstheme="minorHAnsi"/>
              </w:rPr>
              <w:t xml:space="preserve">Karten zu dieser Vorstellung sind direkt beim Stadtsaal erhältlich: </w:t>
            </w:r>
          </w:p>
          <w:p w:rsidR="00034379" w:rsidRDefault="00034379" w:rsidP="00F06F30">
            <w:pPr>
              <w:rPr>
                <w:rFonts w:asciiTheme="minorHAnsi" w:hAnsiTheme="minorHAnsi" w:cstheme="minorHAnsi"/>
              </w:rPr>
            </w:pPr>
          </w:p>
          <w:p w:rsidR="00034379" w:rsidRPr="00D82E79" w:rsidRDefault="00034379" w:rsidP="00F06F30">
            <w:pPr>
              <w:rPr>
                <w:rFonts w:asciiTheme="minorHAnsi" w:hAnsiTheme="minorHAnsi" w:cstheme="minorHAnsi"/>
              </w:rPr>
            </w:pPr>
          </w:p>
          <w:p w:rsidR="00034379" w:rsidRPr="00D82E79" w:rsidRDefault="00034379" w:rsidP="00F06F30">
            <w:pPr>
              <w:rPr>
                <w:rStyle w:val="Hyperlink"/>
                <w:rFonts w:asciiTheme="minorHAnsi" w:hAnsiTheme="minorHAnsi" w:cstheme="minorHAnsi"/>
                <w:sz w:val="22"/>
                <w:szCs w:val="22"/>
              </w:rPr>
            </w:pPr>
            <w:r w:rsidRPr="00D82E79">
              <w:rPr>
                <w:rFonts w:asciiTheme="minorHAnsi" w:hAnsiTheme="minorHAnsi" w:cstheme="minorHAnsi"/>
                <w:b/>
                <w:sz w:val="22"/>
                <w:szCs w:val="22"/>
              </w:rPr>
              <w:t>Online Kartenreservierung</w:t>
            </w:r>
            <w:r w:rsidRPr="00D82E79">
              <w:rPr>
                <w:rFonts w:asciiTheme="minorHAnsi" w:hAnsiTheme="minorHAnsi" w:cstheme="minorHAnsi"/>
                <w:sz w:val="22"/>
                <w:szCs w:val="22"/>
              </w:rPr>
              <w:t xml:space="preserve">: </w:t>
            </w:r>
            <w:hyperlink r:id="rId8" w:history="1">
              <w:r w:rsidRPr="00D82E79">
                <w:rPr>
                  <w:rStyle w:val="Hyperlink"/>
                  <w:rFonts w:asciiTheme="minorHAnsi" w:hAnsiTheme="minorHAnsi" w:cstheme="minorHAnsi"/>
                  <w:sz w:val="22"/>
                  <w:szCs w:val="22"/>
                </w:rPr>
                <w:t>www.stadtsaal.com</w:t>
              </w:r>
            </w:hyperlink>
          </w:p>
          <w:p w:rsidR="00034379" w:rsidRPr="00D82E79" w:rsidRDefault="00034379" w:rsidP="00F06F30">
            <w:pPr>
              <w:rPr>
                <w:rStyle w:val="Hyperlink"/>
                <w:rFonts w:asciiTheme="minorHAnsi" w:hAnsiTheme="minorHAnsi" w:cstheme="minorHAnsi"/>
                <w:sz w:val="22"/>
                <w:szCs w:val="22"/>
              </w:rPr>
            </w:pPr>
          </w:p>
          <w:p w:rsidR="00034379" w:rsidRPr="00D82E79" w:rsidRDefault="00034379" w:rsidP="00F06F30">
            <w:pPr>
              <w:rPr>
                <w:rFonts w:asciiTheme="minorHAnsi" w:hAnsiTheme="minorHAnsi" w:cstheme="minorHAnsi"/>
                <w:b/>
                <w:sz w:val="22"/>
                <w:szCs w:val="22"/>
              </w:rPr>
            </w:pPr>
            <w:r w:rsidRPr="00D82E79">
              <w:rPr>
                <w:rFonts w:asciiTheme="minorHAnsi" w:hAnsiTheme="minorHAnsi" w:cstheme="minorHAnsi"/>
                <w:b/>
                <w:sz w:val="22"/>
                <w:szCs w:val="22"/>
              </w:rPr>
              <w:t xml:space="preserve">Telefonische Kartenreservierung: </w:t>
            </w:r>
          </w:p>
          <w:p w:rsidR="00034379" w:rsidRPr="00D82E79" w:rsidRDefault="00034379" w:rsidP="00F06F30">
            <w:pPr>
              <w:rPr>
                <w:rFonts w:asciiTheme="minorHAnsi" w:hAnsiTheme="minorHAnsi" w:cstheme="minorHAnsi"/>
                <w:sz w:val="22"/>
                <w:szCs w:val="22"/>
              </w:rPr>
            </w:pPr>
            <w:r w:rsidRPr="00D82E79">
              <w:rPr>
                <w:rFonts w:asciiTheme="minorHAnsi" w:hAnsiTheme="minorHAnsi" w:cstheme="minorHAnsi"/>
                <w:sz w:val="22"/>
                <w:szCs w:val="22"/>
              </w:rPr>
              <w:t xml:space="preserve">Tel. 01/909 22 44 </w:t>
            </w:r>
          </w:p>
          <w:p w:rsidR="00034379" w:rsidRPr="00D82E79" w:rsidRDefault="00034379" w:rsidP="00F06F30">
            <w:pPr>
              <w:rPr>
                <w:rFonts w:asciiTheme="minorHAnsi" w:hAnsiTheme="minorHAnsi" w:cstheme="minorHAnsi"/>
                <w:color w:val="000000"/>
                <w:sz w:val="22"/>
                <w:szCs w:val="22"/>
              </w:rPr>
            </w:pPr>
            <w:r w:rsidRPr="00D82E79">
              <w:rPr>
                <w:rFonts w:asciiTheme="minorHAnsi" w:hAnsiTheme="minorHAnsi" w:cstheme="minorHAnsi"/>
                <w:sz w:val="22"/>
                <w:szCs w:val="22"/>
              </w:rPr>
              <w:t>zu folgenden Zeiten:</w:t>
            </w:r>
            <w:r>
              <w:rPr>
                <w:rFonts w:asciiTheme="minorHAnsi" w:hAnsiTheme="minorHAnsi" w:cstheme="minorHAnsi"/>
                <w:sz w:val="22"/>
                <w:szCs w:val="22"/>
              </w:rPr>
              <w:t xml:space="preserve"> </w:t>
            </w:r>
            <w:r w:rsidRPr="00D82E79">
              <w:rPr>
                <w:rFonts w:asciiTheme="minorHAnsi" w:hAnsiTheme="minorHAnsi" w:cstheme="minorHAnsi"/>
                <w:color w:val="000000"/>
                <w:sz w:val="22"/>
                <w:szCs w:val="22"/>
              </w:rPr>
              <w:t xml:space="preserve">Mo-Fr 14.00 – 20.00 Uhr; </w:t>
            </w:r>
          </w:p>
          <w:p w:rsidR="00034379" w:rsidRPr="00D82E79" w:rsidRDefault="00034379" w:rsidP="00F06F30">
            <w:pPr>
              <w:rPr>
                <w:rFonts w:asciiTheme="minorHAnsi" w:hAnsiTheme="minorHAnsi" w:cstheme="minorHAnsi"/>
                <w:color w:val="000000"/>
                <w:sz w:val="22"/>
                <w:szCs w:val="22"/>
              </w:rPr>
            </w:pPr>
            <w:r w:rsidRPr="00D82E79">
              <w:rPr>
                <w:rFonts w:asciiTheme="minorHAnsi" w:hAnsiTheme="minorHAnsi" w:cstheme="minorHAnsi"/>
                <w:color w:val="000000"/>
                <w:sz w:val="22"/>
                <w:szCs w:val="22"/>
              </w:rPr>
              <w:t>bei Spielbetrieb auch Sa. 16.30 – 20.00 Uhr, Sonntag 18.00 – 20.00 Uhr.</w:t>
            </w:r>
          </w:p>
          <w:p w:rsidR="00034379" w:rsidRPr="00D82E79" w:rsidRDefault="00034379" w:rsidP="00F06F30">
            <w:pPr>
              <w:rPr>
                <w:rFonts w:asciiTheme="minorHAnsi" w:hAnsiTheme="minorHAnsi" w:cstheme="minorHAnsi"/>
                <w:color w:val="000000" w:themeColor="text1"/>
              </w:rPr>
            </w:pPr>
          </w:p>
          <w:p w:rsidR="00034379" w:rsidRDefault="00034379" w:rsidP="00F06F30">
            <w:pPr>
              <w:rPr>
                <w:rFonts w:asciiTheme="minorHAnsi" w:hAnsiTheme="minorHAnsi" w:cstheme="minorHAnsi"/>
                <w:color w:val="000000" w:themeColor="text1"/>
              </w:rPr>
            </w:pPr>
          </w:p>
          <w:p w:rsidR="00034379" w:rsidRDefault="00034379" w:rsidP="00F06F30">
            <w:pPr>
              <w:rPr>
                <w:rFonts w:asciiTheme="minorHAnsi" w:hAnsiTheme="minorHAnsi" w:cstheme="minorHAnsi"/>
                <w:color w:val="000000" w:themeColor="text1"/>
              </w:rPr>
            </w:pPr>
          </w:p>
          <w:p w:rsidR="00034379" w:rsidRDefault="00034379" w:rsidP="00F06F30">
            <w:pPr>
              <w:rPr>
                <w:rFonts w:asciiTheme="minorHAnsi" w:hAnsiTheme="minorHAnsi" w:cstheme="minorHAnsi"/>
                <w:color w:val="000000" w:themeColor="text1"/>
              </w:rPr>
            </w:pPr>
          </w:p>
          <w:p w:rsidR="00034379" w:rsidRDefault="00034379" w:rsidP="00F06F30">
            <w:pPr>
              <w:rPr>
                <w:rFonts w:asciiTheme="minorHAnsi" w:hAnsiTheme="minorHAnsi" w:cstheme="minorHAnsi"/>
                <w:color w:val="000000" w:themeColor="text1"/>
              </w:rPr>
            </w:pPr>
          </w:p>
          <w:p w:rsidR="00034379" w:rsidRPr="00D82E79" w:rsidRDefault="00034379" w:rsidP="00F06F30">
            <w:pPr>
              <w:rPr>
                <w:rFonts w:asciiTheme="minorHAnsi" w:hAnsiTheme="minorHAnsi" w:cstheme="minorHAnsi"/>
                <w:color w:val="000000" w:themeColor="text1"/>
              </w:rPr>
            </w:pPr>
          </w:p>
          <w:p w:rsidR="00034379" w:rsidRDefault="00034379" w:rsidP="00F06F30">
            <w:pPr>
              <w:rPr>
                <w:rFonts w:asciiTheme="minorHAnsi" w:hAnsiTheme="minorHAnsi" w:cstheme="minorHAnsi"/>
                <w:color w:val="000000" w:themeColor="text1"/>
              </w:rPr>
            </w:pPr>
          </w:p>
          <w:p w:rsidR="00785703" w:rsidRDefault="00785703" w:rsidP="00F06F30">
            <w:pPr>
              <w:rPr>
                <w:rFonts w:asciiTheme="minorHAnsi" w:hAnsiTheme="minorHAnsi" w:cstheme="minorHAnsi"/>
                <w:color w:val="000000" w:themeColor="text1"/>
              </w:rPr>
            </w:pPr>
          </w:p>
          <w:p w:rsidR="00785703" w:rsidRDefault="00785703" w:rsidP="00F06F30">
            <w:pPr>
              <w:rPr>
                <w:rFonts w:asciiTheme="minorHAnsi" w:hAnsiTheme="minorHAnsi" w:cstheme="minorHAnsi"/>
                <w:color w:val="000000" w:themeColor="text1"/>
              </w:rPr>
            </w:pPr>
          </w:p>
          <w:p w:rsidR="00785703" w:rsidRDefault="00785703" w:rsidP="00F06F30">
            <w:pPr>
              <w:rPr>
                <w:rFonts w:asciiTheme="minorHAnsi" w:hAnsiTheme="minorHAnsi" w:cstheme="minorHAnsi"/>
                <w:color w:val="000000" w:themeColor="text1"/>
              </w:rPr>
            </w:pPr>
          </w:p>
          <w:p w:rsidR="00FF29DD" w:rsidRDefault="00FF29DD" w:rsidP="00F06F30">
            <w:pPr>
              <w:rPr>
                <w:rFonts w:asciiTheme="minorHAnsi" w:hAnsiTheme="minorHAnsi" w:cstheme="minorHAnsi"/>
                <w:color w:val="000000" w:themeColor="text1"/>
              </w:rPr>
            </w:pPr>
          </w:p>
          <w:p w:rsidR="00FF29DD" w:rsidRDefault="00FF29DD" w:rsidP="00F06F30">
            <w:pPr>
              <w:rPr>
                <w:rFonts w:asciiTheme="minorHAnsi" w:hAnsiTheme="minorHAnsi" w:cstheme="minorHAnsi"/>
                <w:color w:val="000000" w:themeColor="text1"/>
              </w:rPr>
            </w:pPr>
          </w:p>
          <w:p w:rsidR="00FF29DD" w:rsidRDefault="00FF29DD" w:rsidP="00F06F30">
            <w:pPr>
              <w:rPr>
                <w:rFonts w:asciiTheme="minorHAnsi" w:hAnsiTheme="minorHAnsi" w:cstheme="minorHAnsi"/>
                <w:color w:val="000000" w:themeColor="text1"/>
              </w:rPr>
            </w:pPr>
          </w:p>
          <w:p w:rsidR="00785703" w:rsidRPr="00D82E79" w:rsidRDefault="00785703" w:rsidP="00785703">
            <w:pPr>
              <w:jc w:val="both"/>
              <w:rPr>
                <w:rFonts w:asciiTheme="minorHAnsi" w:hAnsiTheme="minorHAnsi" w:cstheme="minorHAnsi"/>
                <w:i/>
                <w:color w:val="2F5496" w:themeColor="accent5" w:themeShade="BF"/>
              </w:rPr>
            </w:pPr>
            <w:r w:rsidRPr="00D82E79">
              <w:rPr>
                <w:rFonts w:asciiTheme="minorHAnsi" w:hAnsiTheme="minorHAnsi" w:cstheme="minorHAnsi"/>
                <w:i/>
                <w:color w:val="2F5496" w:themeColor="accent5" w:themeShade="BF"/>
              </w:rPr>
              <w:t xml:space="preserve">Neugier ist erste Voraussetzung. Wer Gespräche führt, muss wissen wollen, muss sich für die Geschichten anderer Menschen wirklich interessieren, für deren Denken, zuweilen auch für deren Gefühle. Dazu bedarf es gründlicher Vorbereitung, um der oder dem anderen im Gespräch auf Augenhöhe begegnen zu können. Lautes Nachdenken der Redenden ist erlaubt, Unsicherheit und sogar Ratlosigkeit bei offenen Fragen ebenso, aber eines ist strikt verboten: die Zuhörenden zu langweilen. </w:t>
            </w:r>
          </w:p>
          <w:p w:rsidR="00785703" w:rsidRPr="00D82E79" w:rsidRDefault="00785703" w:rsidP="00785703">
            <w:pPr>
              <w:spacing w:line="360" w:lineRule="auto"/>
              <w:jc w:val="both"/>
              <w:rPr>
                <w:rFonts w:asciiTheme="minorHAnsi" w:hAnsiTheme="minorHAnsi" w:cstheme="minorHAnsi"/>
                <w:color w:val="000000" w:themeColor="text1"/>
              </w:rPr>
            </w:pPr>
            <w:r w:rsidRPr="00D82E79">
              <w:rPr>
                <w:rFonts w:asciiTheme="minorHAnsi" w:hAnsiTheme="minorHAnsi" w:cstheme="minorHAnsi"/>
                <w:color w:val="000000" w:themeColor="text1"/>
              </w:rPr>
              <w:t>Peter Huemer</w:t>
            </w:r>
          </w:p>
          <w:p w:rsidR="00785703" w:rsidRDefault="00785703" w:rsidP="00F06F30">
            <w:pPr>
              <w:rPr>
                <w:rFonts w:asciiTheme="minorHAnsi" w:hAnsiTheme="minorHAnsi" w:cstheme="minorHAnsi"/>
                <w:color w:val="000000" w:themeColor="text1"/>
              </w:rPr>
            </w:pPr>
          </w:p>
          <w:p w:rsidR="00FF29DD" w:rsidRDefault="00FF29DD" w:rsidP="00F06F30">
            <w:pPr>
              <w:rPr>
                <w:rFonts w:asciiTheme="minorHAnsi" w:hAnsiTheme="minorHAnsi" w:cstheme="minorHAnsi"/>
                <w:color w:val="000000" w:themeColor="text1"/>
              </w:rPr>
            </w:pPr>
          </w:p>
          <w:p w:rsidR="00FF29DD" w:rsidRDefault="00FF29DD" w:rsidP="00F06F30">
            <w:pPr>
              <w:rPr>
                <w:rFonts w:asciiTheme="minorHAnsi" w:hAnsiTheme="minorHAnsi" w:cstheme="minorHAnsi"/>
                <w:color w:val="000000" w:themeColor="text1"/>
              </w:rPr>
            </w:pPr>
          </w:p>
          <w:p w:rsidR="00FF29DD" w:rsidRDefault="00FF29DD" w:rsidP="00F06F30">
            <w:pPr>
              <w:rPr>
                <w:rFonts w:asciiTheme="minorHAnsi" w:hAnsiTheme="minorHAnsi" w:cstheme="minorHAnsi"/>
                <w:color w:val="000000" w:themeColor="text1"/>
              </w:rPr>
            </w:pPr>
          </w:p>
          <w:p w:rsidR="00FF29DD" w:rsidRDefault="00FF29DD" w:rsidP="00F06F30">
            <w:pPr>
              <w:rPr>
                <w:rFonts w:asciiTheme="minorHAnsi" w:hAnsiTheme="minorHAnsi" w:cstheme="minorHAnsi"/>
                <w:color w:val="000000" w:themeColor="text1"/>
              </w:rPr>
            </w:pPr>
          </w:p>
          <w:p w:rsidR="00FF29DD" w:rsidRDefault="00FF29DD" w:rsidP="00F06F30">
            <w:pPr>
              <w:rPr>
                <w:rFonts w:asciiTheme="minorHAnsi" w:hAnsiTheme="minorHAnsi" w:cstheme="minorHAnsi"/>
                <w:color w:val="000000" w:themeColor="text1"/>
              </w:rPr>
            </w:pPr>
          </w:p>
          <w:p w:rsidR="00FF29DD" w:rsidRDefault="00FF29DD" w:rsidP="00F06F30">
            <w:pPr>
              <w:rPr>
                <w:rFonts w:asciiTheme="minorHAnsi" w:hAnsiTheme="minorHAnsi" w:cstheme="minorHAnsi"/>
                <w:color w:val="000000" w:themeColor="text1"/>
              </w:rPr>
            </w:pPr>
          </w:p>
          <w:p w:rsidR="00FF29DD" w:rsidRDefault="00FF29DD" w:rsidP="00F06F30">
            <w:pPr>
              <w:rPr>
                <w:rFonts w:asciiTheme="minorHAnsi" w:hAnsiTheme="minorHAnsi" w:cstheme="minorHAnsi"/>
                <w:color w:val="000000" w:themeColor="text1"/>
              </w:rPr>
            </w:pPr>
          </w:p>
          <w:p w:rsidR="00FF29DD" w:rsidRDefault="00FF29DD" w:rsidP="00F06F30">
            <w:pPr>
              <w:rPr>
                <w:rFonts w:asciiTheme="minorHAnsi" w:hAnsiTheme="minorHAnsi" w:cstheme="minorHAnsi"/>
                <w:color w:val="000000" w:themeColor="text1"/>
              </w:rPr>
            </w:pPr>
          </w:p>
          <w:p w:rsidR="00FF29DD" w:rsidRDefault="00FF29DD" w:rsidP="00F06F30">
            <w:pPr>
              <w:rPr>
                <w:rFonts w:asciiTheme="minorHAnsi" w:hAnsiTheme="minorHAnsi" w:cstheme="minorHAnsi"/>
                <w:color w:val="000000" w:themeColor="text1"/>
              </w:rPr>
            </w:pPr>
          </w:p>
          <w:p w:rsidR="00FF29DD" w:rsidRDefault="00FF29DD" w:rsidP="00F06F30">
            <w:pPr>
              <w:rPr>
                <w:rFonts w:asciiTheme="minorHAnsi" w:hAnsiTheme="minorHAnsi" w:cstheme="minorHAnsi"/>
                <w:color w:val="000000" w:themeColor="text1"/>
              </w:rPr>
            </w:pPr>
          </w:p>
          <w:p w:rsidR="00FF29DD" w:rsidRDefault="00FF29DD" w:rsidP="00F06F30">
            <w:pPr>
              <w:rPr>
                <w:rFonts w:asciiTheme="minorHAnsi" w:hAnsiTheme="minorHAnsi" w:cstheme="minorHAnsi"/>
                <w:color w:val="000000" w:themeColor="text1"/>
              </w:rPr>
            </w:pPr>
          </w:p>
          <w:p w:rsidR="00034379" w:rsidRPr="00D82E79" w:rsidRDefault="00034379" w:rsidP="00F06F30">
            <w:pPr>
              <w:spacing w:after="240"/>
              <w:jc w:val="both"/>
              <w:rPr>
                <w:rFonts w:asciiTheme="minorHAnsi" w:hAnsiTheme="minorHAnsi" w:cstheme="minorHAnsi"/>
              </w:rPr>
            </w:pPr>
            <w:r w:rsidRPr="00D82E79">
              <w:rPr>
                <w:rFonts w:asciiTheme="minorHAnsi" w:eastAsia="Times New Roman" w:hAnsiTheme="minorHAnsi" w:cstheme="minorHAnsi"/>
                <w:color w:val="000000" w:themeColor="text1"/>
              </w:rPr>
              <w:t xml:space="preserve">Der Erlös dieser Benefizveranstaltung kommt der Arbeit des Psychosozialen Zentrums ESRA zugute und ermöglicht die Betreuung von Menschen, die außerhalb von Wien leben, z.B. aus Österreich vertriebene NS-Überlebende. </w:t>
            </w:r>
          </w:p>
          <w:p w:rsidR="00034379" w:rsidRPr="00D82E79" w:rsidRDefault="00034379" w:rsidP="00F06F30">
            <w:pPr>
              <w:widowControl/>
              <w:suppressAutoHyphens w:val="0"/>
              <w:spacing w:line="276" w:lineRule="auto"/>
              <w:rPr>
                <w:rFonts w:asciiTheme="minorHAnsi" w:hAnsiTheme="minorHAnsi" w:cstheme="minorHAnsi"/>
              </w:rPr>
            </w:pPr>
            <w:r w:rsidRPr="00D82E79">
              <w:rPr>
                <w:rFonts w:asciiTheme="minorHAnsi" w:hAnsiTheme="minorHAnsi" w:cstheme="minorHAnsi"/>
              </w:rPr>
              <w:t>ESRA Psychosoziales Zentrum, 1020 Wien, Tempelgasse 5, www.esra.at</w:t>
            </w:r>
          </w:p>
          <w:p w:rsidR="00034379" w:rsidRPr="00D82E79" w:rsidRDefault="00034379" w:rsidP="00F06F30">
            <w:pPr>
              <w:widowControl/>
              <w:suppressAutoHyphens w:val="0"/>
              <w:spacing w:line="276" w:lineRule="auto"/>
              <w:rPr>
                <w:rFonts w:asciiTheme="minorHAnsi" w:hAnsiTheme="minorHAnsi" w:cstheme="minorHAnsi"/>
              </w:rPr>
            </w:pPr>
            <w:r w:rsidRPr="00D82E79">
              <w:rPr>
                <w:rFonts w:asciiTheme="minorHAnsi" w:hAnsiTheme="minorHAnsi" w:cstheme="minorHAnsi"/>
              </w:rPr>
              <w:t xml:space="preserve">Tel. 01-214 90 14, Email: </w:t>
            </w:r>
            <w:hyperlink r:id="rId9" w:history="1">
              <w:r w:rsidRPr="00D82E79">
                <w:rPr>
                  <w:rStyle w:val="Hyperlink"/>
                  <w:rFonts w:asciiTheme="minorHAnsi" w:hAnsiTheme="minorHAnsi" w:cstheme="minorHAnsi"/>
                </w:rPr>
                <w:t>office@esra.at</w:t>
              </w:r>
            </w:hyperlink>
          </w:p>
          <w:p w:rsidR="00034379" w:rsidRPr="00D82E79" w:rsidRDefault="00034379" w:rsidP="00F06F30">
            <w:pPr>
              <w:widowControl/>
              <w:suppressAutoHyphens w:val="0"/>
              <w:spacing w:line="276" w:lineRule="auto"/>
              <w:rPr>
                <w:rFonts w:asciiTheme="minorHAnsi" w:hAnsiTheme="minorHAnsi" w:cstheme="minorHAnsi"/>
                <w:b/>
              </w:rPr>
            </w:pPr>
          </w:p>
          <w:p w:rsidR="00034379" w:rsidRPr="00D82E79" w:rsidRDefault="00034379" w:rsidP="00F06F30">
            <w:pPr>
              <w:widowControl/>
              <w:suppressAutoHyphens w:val="0"/>
              <w:spacing w:line="276" w:lineRule="auto"/>
              <w:rPr>
                <w:rFonts w:asciiTheme="minorHAnsi" w:hAnsiTheme="minorHAnsi" w:cstheme="minorHAnsi"/>
              </w:rPr>
            </w:pPr>
            <w:r w:rsidRPr="00D82E79">
              <w:rPr>
                <w:rFonts w:asciiTheme="minorHAnsi" w:hAnsiTheme="minorHAnsi" w:cstheme="minorHAnsi"/>
                <w:b/>
              </w:rPr>
              <w:t>ESRA Spendenkonto:</w:t>
            </w:r>
            <w:r w:rsidRPr="00D82E79">
              <w:rPr>
                <w:rFonts w:asciiTheme="minorHAnsi" w:hAnsiTheme="minorHAnsi" w:cstheme="minorHAnsi"/>
              </w:rPr>
              <w:t xml:space="preserve"> IBAN: AT72 1200 0006 8414 5600, </w:t>
            </w:r>
            <w:r w:rsidRPr="00D82E79">
              <w:rPr>
                <w:rFonts w:asciiTheme="minorHAnsi" w:hAnsiTheme="minorHAnsi" w:cstheme="minorHAnsi"/>
              </w:rPr>
              <w:br/>
              <w:t xml:space="preserve">BIC: BKAUATWW oder online auf </w:t>
            </w:r>
            <w:hyperlink r:id="rId10" w:history="1">
              <w:r w:rsidRPr="00D82E79">
                <w:rPr>
                  <w:rStyle w:val="Hyperlink"/>
                  <w:rFonts w:asciiTheme="minorHAnsi" w:hAnsiTheme="minorHAnsi" w:cstheme="minorHAnsi"/>
                </w:rPr>
                <w:t>www.esra.at</w:t>
              </w:r>
            </w:hyperlink>
            <w:r w:rsidRPr="00D82E79">
              <w:rPr>
                <w:rStyle w:val="Hyperlink"/>
                <w:rFonts w:asciiTheme="minorHAnsi" w:hAnsiTheme="minorHAnsi" w:cstheme="minorHAnsi"/>
              </w:rPr>
              <w:t>.</w:t>
            </w:r>
          </w:p>
          <w:p w:rsidR="00034379" w:rsidRPr="00D82E79" w:rsidRDefault="00034379" w:rsidP="00F06F30">
            <w:pPr>
              <w:rPr>
                <w:rFonts w:asciiTheme="minorHAnsi" w:hAnsiTheme="minorHAnsi" w:cstheme="minorHAnsi"/>
                <w:color w:val="000000" w:themeColor="text1"/>
              </w:rPr>
            </w:pPr>
          </w:p>
          <w:p w:rsidR="00034379" w:rsidRPr="00D82E79" w:rsidRDefault="00FF29DD" w:rsidP="00FF29DD">
            <w:pPr>
              <w:jc w:val="center"/>
              <w:rPr>
                <w:rFonts w:asciiTheme="minorHAnsi" w:hAnsiTheme="minorHAnsi" w:cstheme="minorHAnsi"/>
                <w:color w:val="000000" w:themeColor="text1"/>
              </w:rPr>
            </w:pPr>
            <w:r w:rsidRPr="00D82E79">
              <w:rPr>
                <w:rFonts w:asciiTheme="minorHAnsi" w:eastAsia="Times New Roman" w:hAnsiTheme="minorHAnsi" w:cstheme="minorHAnsi"/>
                <w:noProof/>
                <w:color w:val="000000" w:themeColor="text1"/>
                <w:sz w:val="22"/>
                <w:szCs w:val="22"/>
                <w:lang w:eastAsia="de-AT" w:bidi="ar-SA"/>
              </w:rPr>
              <w:drawing>
                <wp:inline distT="0" distB="0" distL="0" distR="0" wp14:anchorId="4CA7BAFF" wp14:editId="59BDB5F5">
                  <wp:extent cx="494222" cy="714375"/>
                  <wp:effectExtent l="0" t="0" r="1270" b="0"/>
                  <wp:docPr id="9" name="Grafik 9" descr="I:\ADMINISTRATION\Sekretariat\ÖFFENTLICHKEITSARBEIT\LOGOS\ESRA LOGOS\1 ESRA_Logo_print4c   (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DMINISTRATION\Sekretariat\ÖFFENTLICHKEITSARBEIT\LOGOS\ESRA LOGOS\1 ESRA_Logo_print4c   (R).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222" cy="714375"/>
                          </a:xfrm>
                          <a:prstGeom prst="rect">
                            <a:avLst/>
                          </a:prstGeom>
                          <a:noFill/>
                          <a:ln>
                            <a:noFill/>
                          </a:ln>
                        </pic:spPr>
                      </pic:pic>
                    </a:graphicData>
                  </a:graphic>
                </wp:inline>
              </w:drawing>
            </w:r>
          </w:p>
          <w:p w:rsidR="00034379" w:rsidRPr="00D82E79" w:rsidRDefault="00034379" w:rsidP="00F06F30">
            <w:pPr>
              <w:spacing w:line="360" w:lineRule="auto"/>
              <w:rPr>
                <w:rFonts w:asciiTheme="minorHAnsi" w:hAnsiTheme="minorHAnsi" w:cstheme="minorHAnsi"/>
                <w:color w:val="000000" w:themeColor="text1"/>
                <w:sz w:val="22"/>
                <w:szCs w:val="22"/>
              </w:rPr>
            </w:pPr>
          </w:p>
          <w:p w:rsidR="00034379" w:rsidRPr="00D82E79" w:rsidRDefault="00034379" w:rsidP="00F06F30">
            <w:pPr>
              <w:jc w:val="center"/>
              <w:rPr>
                <w:rFonts w:asciiTheme="minorHAnsi" w:eastAsia="Times New Roman" w:hAnsiTheme="minorHAnsi" w:cstheme="minorHAnsi"/>
                <w:b/>
                <w:bCs/>
                <w:sz w:val="22"/>
                <w:szCs w:val="22"/>
              </w:rPr>
            </w:pPr>
          </w:p>
          <w:p w:rsidR="00034379" w:rsidRPr="00D82E79" w:rsidRDefault="00034379" w:rsidP="00F06F30">
            <w:pPr>
              <w:jc w:val="center"/>
              <w:rPr>
                <w:rFonts w:asciiTheme="minorHAnsi" w:hAnsiTheme="minorHAnsi" w:cstheme="minorHAnsi"/>
                <w:sz w:val="22"/>
                <w:szCs w:val="22"/>
              </w:rPr>
            </w:pPr>
            <w:r w:rsidRPr="00D82E79">
              <w:rPr>
                <w:rFonts w:asciiTheme="minorHAnsi" w:eastAsia="Times New Roman" w:hAnsiTheme="minorHAnsi" w:cstheme="minorHAnsi"/>
                <w:b/>
                <w:bCs/>
                <w:sz w:val="22"/>
                <w:szCs w:val="22"/>
              </w:rPr>
              <w:t xml:space="preserve"> </w:t>
            </w:r>
          </w:p>
          <w:p w:rsidR="00034379" w:rsidRPr="00D82E79" w:rsidRDefault="00034379" w:rsidP="00F06F30">
            <w:pPr>
              <w:jc w:val="center"/>
              <w:rPr>
                <w:rFonts w:asciiTheme="minorHAnsi" w:hAnsiTheme="minorHAnsi" w:cstheme="minorHAnsi"/>
                <w:sz w:val="22"/>
                <w:szCs w:val="22"/>
              </w:rPr>
            </w:pPr>
          </w:p>
          <w:p w:rsidR="00034379" w:rsidRPr="00D82E79" w:rsidRDefault="00034379" w:rsidP="00F06F30">
            <w:pPr>
              <w:jc w:val="center"/>
              <w:rPr>
                <w:rFonts w:asciiTheme="minorHAnsi" w:eastAsia="Times New Roman" w:hAnsiTheme="minorHAnsi" w:cstheme="minorHAnsi"/>
                <w:b/>
                <w:bCs/>
                <w:sz w:val="22"/>
                <w:szCs w:val="22"/>
              </w:rPr>
            </w:pPr>
          </w:p>
        </w:tc>
      </w:tr>
    </w:tbl>
    <w:p w:rsidR="00034379" w:rsidRPr="00D82E79" w:rsidRDefault="00034379" w:rsidP="00034379">
      <w:pPr>
        <w:rPr>
          <w:rFonts w:asciiTheme="minorHAnsi" w:hAnsiTheme="minorHAnsi" w:cstheme="minorHAnsi"/>
        </w:rPr>
      </w:pPr>
    </w:p>
    <w:p w:rsidR="00034379" w:rsidRPr="00D82E79" w:rsidRDefault="00034379" w:rsidP="00034379">
      <w:pPr>
        <w:rPr>
          <w:rFonts w:asciiTheme="minorHAnsi" w:hAnsiTheme="minorHAnsi" w:cstheme="minorHAnsi"/>
        </w:rPr>
      </w:pPr>
      <w:r w:rsidRPr="00D82E79">
        <w:rPr>
          <w:rFonts w:asciiTheme="minorHAnsi" w:hAnsiTheme="minorHAnsi" w:cstheme="minorHAnsi"/>
        </w:rPr>
        <w:t>ESRA ist eine Einrichtung der IKG Wien.</w:t>
      </w:r>
    </w:p>
    <w:p w:rsidR="00034379" w:rsidRPr="00D82E79" w:rsidRDefault="00034379" w:rsidP="00034379">
      <w:pPr>
        <w:rPr>
          <w:rFonts w:asciiTheme="minorHAnsi" w:hAnsiTheme="minorHAnsi" w:cstheme="minorHAnsi"/>
        </w:rPr>
      </w:pPr>
    </w:p>
    <w:p w:rsidR="00034379" w:rsidRPr="00D82E79" w:rsidRDefault="00034379" w:rsidP="00034379">
      <w:pPr>
        <w:rPr>
          <w:rFonts w:asciiTheme="minorHAnsi" w:hAnsiTheme="minorHAnsi" w:cstheme="minorHAnsi"/>
        </w:rPr>
      </w:pPr>
    </w:p>
    <w:p w:rsidR="008746A5" w:rsidRDefault="008746A5"/>
    <w:sectPr w:rsidR="008746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79"/>
    <w:rsid w:val="00034379"/>
    <w:rsid w:val="00785703"/>
    <w:rsid w:val="008746A5"/>
    <w:rsid w:val="00E05A9C"/>
    <w:rsid w:val="00FF29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29ACB-1B7E-4F75-95BA-BB33FE15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4379"/>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4379"/>
    <w:rPr>
      <w:color w:val="0000FF"/>
      <w:u w:val="single"/>
    </w:rPr>
  </w:style>
  <w:style w:type="table" w:styleId="Tabellenraster">
    <w:name w:val="Table Grid"/>
    <w:basedOn w:val="NormaleTabelle"/>
    <w:uiPriority w:val="59"/>
    <w:rsid w:val="0003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tsaa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tiff"/><Relationship Id="rId5" Type="http://schemas.openxmlformats.org/officeDocument/2006/relationships/image" Target="media/image2.png"/><Relationship Id="rId10" Type="http://schemas.openxmlformats.org/officeDocument/2006/relationships/hyperlink" Target="http://www.esra.at" TargetMode="External"/><Relationship Id="rId4" Type="http://schemas.openxmlformats.org/officeDocument/2006/relationships/image" Target="media/image1.png"/><Relationship Id="rId9" Type="http://schemas.openxmlformats.org/officeDocument/2006/relationships/hyperlink" Target="mailto:office@esra.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574ED332</Template>
  <TotalTime>0</TotalTime>
  <Pages>1</Pages>
  <Words>526</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Israelitische Kultusgemeinde Wien</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 Angelika</dc:creator>
  <cp:keywords/>
  <dc:description/>
  <cp:lastModifiedBy>Hirsch Angelika</cp:lastModifiedBy>
  <cp:revision>2</cp:revision>
  <dcterms:created xsi:type="dcterms:W3CDTF">2020-01-14T10:42:00Z</dcterms:created>
  <dcterms:modified xsi:type="dcterms:W3CDTF">2020-01-14T10:42:00Z</dcterms:modified>
</cp:coreProperties>
</file>